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="-314" w:tblpY="-343"/>
        <w:tblW w:w="98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801"/>
      </w:tblGrid>
      <w:tr w:rsidR="009E2170" w:rsidRPr="009A45DF" w14:paraId="237F8D0E" w14:textId="77777777" w:rsidTr="00EF5B77">
        <w:trPr>
          <w:trHeight w:val="1388"/>
        </w:trPr>
        <w:tc>
          <w:tcPr>
            <w:tcW w:w="9801" w:type="dxa"/>
            <w:shd w:val="clear" w:color="auto" w:fill="F2F2F2"/>
          </w:tcPr>
          <w:p w14:paraId="0C54EC96" w14:textId="77777777" w:rsidR="009E2170" w:rsidRPr="009A45DF" w:rsidRDefault="009E2170" w:rsidP="00EF5B77">
            <w:pPr>
              <w:rPr>
                <w:b/>
                <w:sz w:val="22"/>
                <w:szCs w:val="22"/>
                <w:lang w:val="sr-Cyrl-CS"/>
              </w:rPr>
            </w:pPr>
            <w:r w:rsidRPr="009A45DF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14:paraId="3104E2DA" w14:textId="77777777" w:rsidR="009E2170" w:rsidRPr="009A45DF" w:rsidRDefault="009E2170" w:rsidP="00EF5B77">
            <w:pPr>
              <w:jc w:val="both"/>
              <w:rPr>
                <w:sz w:val="22"/>
                <w:szCs w:val="22"/>
                <w:lang w:val="sr-Cyrl-RS"/>
              </w:rPr>
            </w:pPr>
            <w:r w:rsidRPr="009A45DF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9A45DF">
              <w:rPr>
                <w:sz w:val="22"/>
                <w:szCs w:val="22"/>
                <w:lang w:val="sr-Cyrl-RS"/>
              </w:rPr>
              <w:t xml:space="preserve"> </w:t>
            </w:r>
            <w:r w:rsidRPr="009A45DF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9A45D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9E2170" w:rsidRPr="009A45DF" w14:paraId="4D9F6E01" w14:textId="77777777" w:rsidTr="00EF5B77">
        <w:tc>
          <w:tcPr>
            <w:tcW w:w="9801" w:type="dxa"/>
          </w:tcPr>
          <w:p w14:paraId="5B0CBD3F" w14:textId="656CD0E8" w:rsidR="009F1378" w:rsidRPr="009A45DF" w:rsidRDefault="009F1378" w:rsidP="00735EEB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Успешним завршетком мастера</w:t>
            </w:r>
            <w:r w:rsidR="009F7F6B">
              <w:rPr>
                <w:sz w:val="22"/>
                <w:szCs w:val="22"/>
                <w:lang w:val="sr-Cyrl-CS"/>
              </w:rPr>
              <w:t xml:space="preserve"> академских</w:t>
            </w:r>
            <w:r w:rsidRPr="009A45DF">
              <w:rPr>
                <w:sz w:val="22"/>
                <w:szCs w:val="22"/>
                <w:lang w:val="sr-Cyrl-CS"/>
              </w:rPr>
              <w:t xml:space="preserve"> студија мира, безбедности и развоја студенти стичу следеће опште компетенције:</w:t>
            </w:r>
          </w:p>
          <w:p w14:paraId="73D3DFEA" w14:textId="027A3871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Развијање способности теоријског мишљења;</w:t>
            </w:r>
          </w:p>
          <w:p w14:paraId="72367D3A" w14:textId="2CF307AD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Овладавање методолошким алатима за самостално истраживање;</w:t>
            </w:r>
          </w:p>
          <w:p w14:paraId="0A5D4373" w14:textId="0E5CD951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Развој критичког мишљења, проблематизације и артикулације властите аргументације;</w:t>
            </w:r>
          </w:p>
          <w:p w14:paraId="1B09C3BB" w14:textId="2031C636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Развој вештине академског писања и презентовања;</w:t>
            </w:r>
          </w:p>
          <w:p w14:paraId="308DD5DE" w14:textId="1CF30FFB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Развој лидерских вештина као и вештина неопходних за ефективан тимски рад;</w:t>
            </w:r>
          </w:p>
          <w:p w14:paraId="309706F7" w14:textId="0F8A8007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Развој вештине писања и презентовања анализе практичне политике;</w:t>
            </w:r>
          </w:p>
          <w:p w14:paraId="4F5E3CF2" w14:textId="2E289D43" w:rsidR="009F1378" w:rsidRPr="009A45DF" w:rsidRDefault="00631807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9F1378" w:rsidRPr="009A45DF">
              <w:rPr>
                <w:sz w:val="22"/>
                <w:szCs w:val="22"/>
                <w:lang w:val="sr-Cyrl-CS"/>
              </w:rPr>
              <w:t>пособност мултидисциплинарног повезивања теоријских и емпиријских знања из више сродних области.</w:t>
            </w:r>
          </w:p>
          <w:p w14:paraId="4F7E846C" w14:textId="77777777" w:rsidR="009F7F6B" w:rsidRDefault="009F7F6B" w:rsidP="00735EEB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</w:p>
          <w:p w14:paraId="7288E7A1" w14:textId="3602E018" w:rsidR="009F1378" w:rsidRPr="009A45DF" w:rsidRDefault="009F1378" w:rsidP="00735EEB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 xml:space="preserve">Успешним завршетком мастера </w:t>
            </w:r>
            <w:r w:rsidR="009F7F6B">
              <w:rPr>
                <w:sz w:val="22"/>
                <w:szCs w:val="22"/>
                <w:lang w:val="sr-Cyrl-CS"/>
              </w:rPr>
              <w:t xml:space="preserve">академских </w:t>
            </w:r>
            <w:r w:rsidRPr="009A45DF">
              <w:rPr>
                <w:sz w:val="22"/>
                <w:szCs w:val="22"/>
                <w:lang w:val="sr-Cyrl-CS"/>
              </w:rPr>
              <w:t>студија мира, безбедности и развоја студенти стичу следеће предметно-специфичне компетенције:</w:t>
            </w:r>
          </w:p>
          <w:p w14:paraId="478E42E2" w14:textId="240F5C82" w:rsidR="009F1378" w:rsidRPr="009A45DF" w:rsidRDefault="009F1378" w:rsidP="00735EE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9A45DF">
              <w:rPr>
                <w:sz w:val="22"/>
                <w:szCs w:val="22"/>
                <w:lang w:val="ru-RU"/>
              </w:rPr>
              <w:t>темељно</w:t>
            </w:r>
            <w:proofErr w:type="spellEnd"/>
            <w:r w:rsidRPr="009A45D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A45DF">
              <w:rPr>
                <w:sz w:val="22"/>
                <w:szCs w:val="22"/>
                <w:lang w:val="ru-RU"/>
              </w:rPr>
              <w:t>познавање</w:t>
            </w:r>
            <w:proofErr w:type="spellEnd"/>
            <w:r w:rsidRPr="009A45DF">
              <w:rPr>
                <w:sz w:val="22"/>
                <w:szCs w:val="22"/>
                <w:lang w:val="ru-RU"/>
              </w:rPr>
              <w:t xml:space="preserve"> и </w:t>
            </w:r>
            <w:r w:rsidRPr="009A45DF">
              <w:rPr>
                <w:sz w:val="22"/>
                <w:szCs w:val="22"/>
                <w:lang w:val="sr-Cyrl-CS"/>
              </w:rPr>
              <w:t xml:space="preserve">разумевање теоријских концепата везаних за </w:t>
            </w:r>
            <w:r w:rsidRPr="009A45DF">
              <w:rPr>
                <w:sz w:val="22"/>
                <w:szCs w:val="22"/>
                <w:lang w:val="sr"/>
              </w:rPr>
              <w:t>студије мира, студије безбедности и студије развоја</w:t>
            </w:r>
          </w:p>
          <w:p w14:paraId="19BA1F49" w14:textId="2ADDA030" w:rsidR="009F1378" w:rsidRPr="009A45DF" w:rsidRDefault="009F1378" w:rsidP="00735EE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9A45DF">
              <w:rPr>
                <w:sz w:val="22"/>
                <w:szCs w:val="22"/>
                <w:lang w:val="ru-RU"/>
              </w:rPr>
              <w:t>способност</w:t>
            </w:r>
            <w:proofErr w:type="spellEnd"/>
            <w:r w:rsidRPr="009A45DF">
              <w:rPr>
                <w:sz w:val="22"/>
                <w:szCs w:val="22"/>
                <w:lang w:val="ru-RU"/>
              </w:rPr>
              <w:t xml:space="preserve"> анализе и синтезе </w:t>
            </w:r>
            <w:proofErr w:type="spellStart"/>
            <w:r w:rsidRPr="009A45DF">
              <w:rPr>
                <w:sz w:val="22"/>
                <w:szCs w:val="22"/>
                <w:lang w:val="ru-RU"/>
              </w:rPr>
              <w:t>научних</w:t>
            </w:r>
            <w:proofErr w:type="spellEnd"/>
            <w:r w:rsidRPr="009A45DF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9A45DF">
              <w:rPr>
                <w:sz w:val="22"/>
                <w:szCs w:val="22"/>
                <w:lang w:val="ru-RU"/>
              </w:rPr>
              <w:t>стручних</w:t>
            </w:r>
            <w:proofErr w:type="spellEnd"/>
            <w:r w:rsidRPr="009A45D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A45DF">
              <w:rPr>
                <w:sz w:val="22"/>
                <w:szCs w:val="22"/>
                <w:lang w:val="ru-RU"/>
              </w:rPr>
              <w:t>сазнања</w:t>
            </w:r>
            <w:proofErr w:type="spellEnd"/>
            <w:r w:rsidRPr="009A45DF">
              <w:rPr>
                <w:sz w:val="22"/>
                <w:szCs w:val="22"/>
                <w:lang w:val="ru-RU"/>
              </w:rPr>
              <w:t xml:space="preserve"> </w:t>
            </w:r>
            <w:r w:rsidRPr="009A45DF">
              <w:rPr>
                <w:sz w:val="22"/>
                <w:szCs w:val="22"/>
                <w:lang w:val="sr-Cyrl-CS"/>
              </w:rPr>
              <w:t xml:space="preserve">у области </w:t>
            </w:r>
            <w:r w:rsidRPr="009A45DF">
              <w:rPr>
                <w:sz w:val="22"/>
                <w:szCs w:val="22"/>
                <w:lang w:val="sr"/>
              </w:rPr>
              <w:t>студија мира, студија безбедности и студија развоја;</w:t>
            </w:r>
          </w:p>
          <w:p w14:paraId="5CF8E525" w14:textId="1920D26E" w:rsidR="009F1378" w:rsidRPr="009A45DF" w:rsidRDefault="009F1378" w:rsidP="00735EE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 xml:space="preserve">способност разумевања начина и узрока настанка савремених сукоба и одговора који теорија и пракса студија мира даје на њих; </w:t>
            </w:r>
          </w:p>
          <w:p w14:paraId="25DC8519" w14:textId="2D84DBD9" w:rsidR="009F1378" w:rsidRPr="009A45DF" w:rsidRDefault="009F1378" w:rsidP="00735EE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способност разумевања кључних теоријских и практичних аспеката безбедносне динамике у међународним односима</w:t>
            </w:r>
          </w:p>
          <w:p w14:paraId="1B35831B" w14:textId="7481E66B" w:rsidR="009F1378" w:rsidRPr="009A45DF" w:rsidRDefault="009F1378" w:rsidP="00735EE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способност разумевања фундаменталних теоријских и емпиријских изазова међународном развоју</w:t>
            </w:r>
          </w:p>
          <w:p w14:paraId="36719A12" w14:textId="3EAFE251" w:rsidR="009F1378" w:rsidRPr="009A45DF" w:rsidRDefault="009F1378" w:rsidP="00735EE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схватање међуповезаности проблема мира, безбедности и развоја;</w:t>
            </w:r>
          </w:p>
          <w:p w14:paraId="537BA5A4" w14:textId="13572B94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 xml:space="preserve">способност за самостално обављање задатака везаних за примену теоријских знања у пракси; </w:t>
            </w:r>
          </w:p>
          <w:p w14:paraId="782E02AD" w14:textId="5D422603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CS"/>
              </w:rPr>
              <w:t>темељно разумевање изазова миру, безбедности и равоју Србије и Западног Балкана;</w:t>
            </w:r>
          </w:p>
          <w:p w14:paraId="4DB92D36" w14:textId="34A30F0B" w:rsidR="009F1378" w:rsidRPr="009A45DF" w:rsidRDefault="009F1378" w:rsidP="00735EEB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9A45DF">
              <w:rPr>
                <w:sz w:val="22"/>
                <w:szCs w:val="22"/>
                <w:lang w:val="sr-Cyrl-RS"/>
              </w:rPr>
              <w:t>Способност за самостално праћење, учење и истраживање из области мира, безбедности и развоја након завршених студија.</w:t>
            </w:r>
          </w:p>
          <w:p w14:paraId="303664AA" w14:textId="4F1DBF89" w:rsidR="009F1378" w:rsidRPr="009A45DF" w:rsidRDefault="009F1378" w:rsidP="00735EE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4DD7162C" w14:textId="1F81748C" w:rsidR="009F1378" w:rsidRPr="009A45DF" w:rsidRDefault="009F1378" w:rsidP="00735EEB">
            <w:pPr>
              <w:spacing w:line="276" w:lineRule="auto"/>
              <w:rPr>
                <w:b/>
                <w:sz w:val="22"/>
                <w:szCs w:val="22"/>
                <w:lang w:val="sr-Cyrl-RS"/>
              </w:rPr>
            </w:pPr>
            <w:r w:rsidRPr="009A45DF">
              <w:rPr>
                <w:b/>
                <w:sz w:val="22"/>
                <w:szCs w:val="22"/>
                <w:lang w:val="sr-Cyrl-RS"/>
              </w:rPr>
              <w:t>Исходи учења</w:t>
            </w:r>
          </w:p>
          <w:p w14:paraId="22EE43E6" w14:textId="321A9123" w:rsidR="009E2170" w:rsidRPr="009A45DF" w:rsidRDefault="009F1378" w:rsidP="00735EEB">
            <w:pPr>
              <w:spacing w:line="276" w:lineRule="auto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9A45DF">
              <w:rPr>
                <w:color w:val="000000"/>
                <w:sz w:val="22"/>
                <w:szCs w:val="22"/>
              </w:rPr>
              <w:t xml:space="preserve">Пo завршетку студиjа студенти ће стећи </w:t>
            </w:r>
            <w:r w:rsidRPr="009A45DF">
              <w:rPr>
                <w:noProof/>
                <w:sz w:val="22"/>
                <w:szCs w:val="22"/>
              </w:rPr>
              <w:t xml:space="preserve">прoдубљена знања и вештине </w:t>
            </w:r>
            <w:r w:rsidRPr="009A45DF">
              <w:rPr>
                <w:noProof/>
                <w:sz w:val="22"/>
                <w:szCs w:val="22"/>
                <w:lang w:val="sr-Cyrl-CS"/>
              </w:rPr>
              <w:t>у области студија мира, студија безбедности и развоја</w:t>
            </w:r>
            <w:r w:rsidRPr="009A45DF">
              <w:rPr>
                <w:noProof/>
                <w:sz w:val="22"/>
                <w:szCs w:val="22"/>
              </w:rPr>
              <w:t xml:space="preserve">. Биће oспoсoбљени да </w:t>
            </w:r>
            <w:r w:rsidRPr="009A45DF">
              <w:rPr>
                <w:noProof/>
                <w:sz w:val="22"/>
                <w:szCs w:val="22"/>
                <w:lang w:val="sr-Cyrl-CS"/>
              </w:rPr>
              <w:t>самостално обављају највећи део сложених послова у владиним, невладиним и истраживачким организацијама које се баве овом тематиком, као и да врше</w:t>
            </w:r>
            <w:r w:rsidRPr="009A45DF">
              <w:rPr>
                <w:noProof/>
                <w:sz w:val="22"/>
                <w:szCs w:val="22"/>
              </w:rPr>
              <w:t xml:space="preserve"> истраживања у oквиру </w:t>
            </w:r>
            <w:r w:rsidRPr="009A45DF">
              <w:rPr>
                <w:noProof/>
                <w:sz w:val="22"/>
                <w:szCs w:val="22"/>
                <w:lang w:val="sr-Cyrl-CS"/>
              </w:rPr>
              <w:t>различитих области унутар ове три повезане дисциплине.</w:t>
            </w:r>
            <w:r w:rsidRPr="009A45DF">
              <w:rPr>
                <w:noProof/>
                <w:sz w:val="22"/>
                <w:szCs w:val="22"/>
              </w:rPr>
              <w:t xml:space="preserve"> </w:t>
            </w:r>
            <w:r w:rsidRPr="009A45DF">
              <w:rPr>
                <w:noProof/>
                <w:sz w:val="22"/>
                <w:szCs w:val="22"/>
                <w:lang w:val="sr-Cyrl-CS"/>
              </w:rPr>
              <w:t>Студенти ће такође бити</w:t>
            </w:r>
            <w:r w:rsidRPr="009A45DF">
              <w:rPr>
                <w:color w:val="000000"/>
                <w:sz w:val="22"/>
                <w:szCs w:val="22"/>
              </w:rPr>
              <w:t xml:space="preserve"> oспoсoбљени </w:t>
            </w:r>
            <w:r w:rsidRPr="009A45DF">
              <w:rPr>
                <w:color w:val="000000"/>
                <w:sz w:val="22"/>
                <w:szCs w:val="22"/>
                <w:lang w:val="sr-Cyrl-CS"/>
              </w:rPr>
              <w:t>и у превазилажењу конкретних изазова с којима се суочавају Србија, Западни Балкан али и друге пост-конфликтне државе и државе у развоју.</w:t>
            </w:r>
          </w:p>
          <w:p w14:paraId="484657B4" w14:textId="4A1857D4" w:rsidR="009F1378" w:rsidRPr="009A45DF" w:rsidRDefault="009F1378" w:rsidP="00735EEB">
            <w:pPr>
              <w:spacing w:line="276" w:lineRule="auto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9E2170" w:rsidRPr="009A45DF" w14:paraId="7D248A4A" w14:textId="77777777" w:rsidTr="00EF5B77">
        <w:tc>
          <w:tcPr>
            <w:tcW w:w="9801" w:type="dxa"/>
            <w:shd w:val="clear" w:color="auto" w:fill="F2F2F2"/>
          </w:tcPr>
          <w:p w14:paraId="784BFF7E" w14:textId="77777777" w:rsidR="009E2170" w:rsidRPr="009A45DF" w:rsidRDefault="009E2170" w:rsidP="00EF5B77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 w:rsidRPr="009A45DF">
              <w:rPr>
                <w:b/>
                <w:sz w:val="22"/>
                <w:szCs w:val="22"/>
                <w:lang w:val="sr-Cyrl-CS"/>
              </w:rPr>
              <w:t xml:space="preserve">Прилози за стандард 4: </w:t>
            </w:r>
          </w:p>
          <w:p w14:paraId="16956A87" w14:textId="77777777" w:rsidR="009E2170" w:rsidRPr="009A45DF" w:rsidRDefault="009E2170" w:rsidP="00EF5B7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A45DF">
              <w:rPr>
                <w:b/>
                <w:sz w:val="22"/>
                <w:szCs w:val="22"/>
                <w:lang w:val="sr-Cyrl-CS"/>
              </w:rPr>
              <w:t xml:space="preserve">Прилог 4.1. </w:t>
            </w:r>
            <w:r w:rsidRPr="009A45DF">
              <w:rPr>
                <w:bCs/>
                <w:sz w:val="22"/>
                <w:szCs w:val="22"/>
                <w:lang w:val="sr-Cyrl-CS"/>
              </w:rPr>
              <w:t>Додатак дипломи.</w:t>
            </w:r>
          </w:p>
        </w:tc>
      </w:tr>
    </w:tbl>
    <w:p w14:paraId="7DDA437F" w14:textId="77777777" w:rsidR="009E2170" w:rsidRPr="009A45DF" w:rsidRDefault="009E2170">
      <w:pPr>
        <w:rPr>
          <w:sz w:val="22"/>
          <w:szCs w:val="22"/>
        </w:rPr>
      </w:pPr>
    </w:p>
    <w:sectPr w:rsidR="009E2170" w:rsidRPr="009A4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BE35D6"/>
    <w:multiLevelType w:val="hybridMultilevel"/>
    <w:tmpl w:val="514C605E"/>
    <w:lvl w:ilvl="0" w:tplc="7C2E5BA2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70"/>
    <w:rsid w:val="00631807"/>
    <w:rsid w:val="00735EEB"/>
    <w:rsid w:val="009A45DF"/>
    <w:rsid w:val="009E2170"/>
    <w:rsid w:val="009F1378"/>
    <w:rsid w:val="009F7F6B"/>
    <w:rsid w:val="00C322F4"/>
    <w:rsid w:val="00E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7DB2C8"/>
  <w15:chartTrackingRefBased/>
  <w15:docId w15:val="{1F168FF6-DAB7-1F4C-ADE3-BB35F45E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17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Ejdus</dc:creator>
  <cp:keywords/>
  <dc:description/>
  <cp:lastModifiedBy>Nemanja Dzuverovic</cp:lastModifiedBy>
  <cp:revision>8</cp:revision>
  <dcterms:created xsi:type="dcterms:W3CDTF">2021-06-06T20:05:00Z</dcterms:created>
  <dcterms:modified xsi:type="dcterms:W3CDTF">2021-06-29T19:30:00Z</dcterms:modified>
</cp:coreProperties>
</file>